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EF94" w14:textId="77777777" w:rsidR="00812E1D" w:rsidRDefault="00812E1D" w:rsidP="00812E1D">
      <w:pPr>
        <w:spacing w:line="240" w:lineRule="auto"/>
        <w:rPr>
          <w:rFonts w:ascii="Book Antiqua" w:eastAsia="Book Antiqua" w:hAnsi="Book Antiqua" w:cs="Book Antiqua"/>
        </w:rPr>
      </w:pPr>
    </w:p>
    <w:tbl>
      <w:tblPr>
        <w:tblW w:w="10173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812E1D" w14:paraId="2B6CF6BC" w14:textId="77777777" w:rsidTr="00D2735E">
        <w:trPr>
          <w:trHeight w:val="454"/>
        </w:trPr>
        <w:tc>
          <w:tcPr>
            <w:tcW w:w="3652" w:type="dxa"/>
          </w:tcPr>
          <w:p w14:paraId="5795FD72" w14:textId="38D30701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Møde SB </w:t>
            </w:r>
            <w:r w:rsidR="00D1519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d. 7. maj</w:t>
            </w:r>
          </w:p>
        </w:tc>
        <w:tc>
          <w:tcPr>
            <w:tcW w:w="6521" w:type="dxa"/>
          </w:tcPr>
          <w:p w14:paraId="3028E1D8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812E1D" w14:paraId="71BAB1FE" w14:textId="77777777" w:rsidTr="00D2735E">
        <w:trPr>
          <w:trHeight w:val="454"/>
        </w:trPr>
        <w:tc>
          <w:tcPr>
            <w:tcW w:w="3652" w:type="dxa"/>
          </w:tcPr>
          <w:p w14:paraId="0E4246EB" w14:textId="094DBE0C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Dato </w:t>
            </w:r>
            <w:r w:rsidR="00F7565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7. maj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2024 kl. 17-19.30</w:t>
            </w:r>
          </w:p>
        </w:tc>
        <w:tc>
          <w:tcPr>
            <w:tcW w:w="6521" w:type="dxa"/>
          </w:tcPr>
          <w:p w14:paraId="1E107EED" w14:textId="77777777" w:rsidR="00812E1D" w:rsidRDefault="00D15197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SFO-forældreråd møder ind kl. 17.10-19.15, men må gerne deltage i det sidste punkt</w:t>
            </w:r>
          </w:p>
          <w:p w14:paraId="1FA756D3" w14:textId="15CC23C2" w:rsidR="00D15197" w:rsidRDefault="00D15197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12E1D" w14:paraId="75EFCE4E" w14:textId="77777777" w:rsidTr="00D2735E">
        <w:trPr>
          <w:trHeight w:val="454"/>
        </w:trPr>
        <w:tc>
          <w:tcPr>
            <w:tcW w:w="3652" w:type="dxa"/>
          </w:tcPr>
          <w:p w14:paraId="224B5935" w14:textId="315772F8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Alle indkaldte personer</w:t>
            </w:r>
            <w:r w:rsidR="00D1519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14:paraId="3FAA0A84" w14:textId="77777777" w:rsidR="00812E1D" w:rsidRDefault="00812E1D" w:rsidP="00D2735E">
            <w:pPr>
              <w:spacing w:line="240" w:lineRule="auto"/>
            </w:pPr>
            <w:r>
              <w:t xml:space="preserve">Fordeling af medlemmer på valgperioder ser ud som følger: </w:t>
            </w:r>
          </w:p>
          <w:p w14:paraId="79622FA2" w14:textId="411F6B48" w:rsidR="00812E1D" w:rsidRDefault="00812E1D" w:rsidP="00D2735E">
            <w:pPr>
              <w:spacing w:line="240" w:lineRule="auto"/>
            </w:pPr>
            <w:r>
              <w:t>2 år: Erik, Anders</w:t>
            </w:r>
          </w:p>
          <w:p w14:paraId="02097639" w14:textId="77777777" w:rsidR="00812E1D" w:rsidRDefault="00812E1D" w:rsidP="00D15197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D729F55" w14:textId="77777777" w:rsidR="00D15197" w:rsidRDefault="00D15197" w:rsidP="00D15197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SFO-forældreråd, elevråd og børneråd</w:t>
            </w:r>
          </w:p>
          <w:p w14:paraId="6732BFE4" w14:textId="24F0748A" w:rsidR="00D15197" w:rsidRDefault="00D15197" w:rsidP="00D15197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1C9842CE" w14:textId="0F75F0B3" w:rsidR="00D15197" w:rsidRDefault="00D15197" w:rsidP="00D15197">
            <w:pPr>
              <w:spacing w:line="240" w:lineRule="auto"/>
            </w:pPr>
            <w:r>
              <w:t>På valg i 2024: Anne-Marie, Qasim</w:t>
            </w:r>
            <w:r w:rsidR="00B624C4">
              <w:t>, Pernille</w:t>
            </w:r>
          </w:p>
          <w:p w14:paraId="18479010" w14:textId="590EB53B" w:rsidR="00D15197" w:rsidRDefault="00D15197" w:rsidP="00D15197">
            <w:pPr>
              <w:spacing w:line="240" w:lineRule="auto"/>
            </w:pPr>
          </w:p>
          <w:p w14:paraId="20F87010" w14:textId="77777777" w:rsidR="00812E1D" w:rsidRDefault="00812E1D" w:rsidP="00D2735E">
            <w:pPr>
              <w:spacing w:line="22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12E1D" w14:paraId="3617D781" w14:textId="77777777" w:rsidTr="00D2735E">
        <w:trPr>
          <w:trHeight w:val="454"/>
        </w:trPr>
        <w:tc>
          <w:tcPr>
            <w:tcW w:w="3652" w:type="dxa"/>
          </w:tcPr>
          <w:p w14:paraId="0BCA84E5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Fraværende</w:t>
            </w:r>
          </w:p>
        </w:tc>
        <w:tc>
          <w:tcPr>
            <w:tcW w:w="6521" w:type="dxa"/>
          </w:tcPr>
          <w:p w14:paraId="7358F0B9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12E1D" w14:paraId="4C4AF230" w14:textId="77777777" w:rsidTr="00D2735E">
        <w:trPr>
          <w:trHeight w:val="454"/>
        </w:trPr>
        <w:tc>
          <w:tcPr>
            <w:tcW w:w="3652" w:type="dxa"/>
          </w:tcPr>
          <w:p w14:paraId="4BB331BA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Opgavefordeling</w:t>
            </w:r>
          </w:p>
        </w:tc>
        <w:tc>
          <w:tcPr>
            <w:tcW w:w="6521" w:type="dxa"/>
          </w:tcPr>
          <w:p w14:paraId="34877973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769177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Referent:  Ordstyrer: </w:t>
            </w:r>
          </w:p>
        </w:tc>
      </w:tr>
    </w:tbl>
    <w:p w14:paraId="723A0B3A" w14:textId="77777777" w:rsidR="00812E1D" w:rsidRDefault="00812E1D" w:rsidP="00812E1D">
      <w:p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7CDB093" w14:textId="77777777" w:rsidR="00812E1D" w:rsidRDefault="00812E1D" w:rsidP="00812E1D">
      <w:p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14355" w:type="dxa"/>
        <w:tblInd w:w="-4287" w:type="dxa"/>
        <w:tblBorders>
          <w:top w:val="single" w:sz="4" w:space="0" w:color="000000" w:themeColor="text1"/>
          <w:bottom w:val="single" w:sz="4" w:space="0" w:color="000000" w:themeColor="text1"/>
          <w:insideH w:val="dotted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3330"/>
        <w:gridCol w:w="3180"/>
        <w:gridCol w:w="3285"/>
      </w:tblGrid>
      <w:tr w:rsidR="00812E1D" w14:paraId="4ABD0F86" w14:textId="77777777" w:rsidTr="00B07ECB">
        <w:trPr>
          <w:trHeight w:val="436"/>
        </w:trPr>
        <w:tc>
          <w:tcPr>
            <w:tcW w:w="7890" w:type="dxa"/>
            <w:gridSpan w:val="2"/>
            <w:vAlign w:val="center"/>
          </w:tcPr>
          <w:p w14:paraId="68FBBEA8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color w:val="9B9F23"/>
              </w:rPr>
            </w:pPr>
            <w:r>
              <w:rPr>
                <w:rFonts w:ascii="Century Gothic" w:eastAsia="Century Gothic" w:hAnsi="Century Gothic" w:cs="Century Gothic"/>
                <w:b/>
                <w:color w:val="9B9F23"/>
              </w:rPr>
              <w:t>Dagsorden</w:t>
            </w:r>
          </w:p>
        </w:tc>
        <w:tc>
          <w:tcPr>
            <w:tcW w:w="3180" w:type="dxa"/>
            <w:vAlign w:val="center"/>
          </w:tcPr>
          <w:p w14:paraId="1CCE2945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color w:val="9B9F23"/>
              </w:rPr>
            </w:pPr>
            <w:r>
              <w:rPr>
                <w:rFonts w:ascii="Century Gothic" w:eastAsia="Century Gothic" w:hAnsi="Century Gothic" w:cs="Century Gothic"/>
                <w:b/>
                <w:color w:val="9B9F23"/>
              </w:rPr>
              <w:t>Referat</w:t>
            </w:r>
          </w:p>
        </w:tc>
        <w:tc>
          <w:tcPr>
            <w:tcW w:w="3285" w:type="dxa"/>
            <w:vAlign w:val="center"/>
          </w:tcPr>
          <w:p w14:paraId="2C1207AC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color w:val="9B9F23"/>
              </w:rPr>
            </w:pPr>
            <w:r>
              <w:rPr>
                <w:rFonts w:ascii="Century Gothic" w:eastAsia="Century Gothic" w:hAnsi="Century Gothic" w:cs="Century Gothic"/>
                <w:b/>
                <w:color w:val="9B9F23"/>
              </w:rPr>
              <w:t>Opfølgning/aftaler</w:t>
            </w:r>
          </w:p>
        </w:tc>
      </w:tr>
      <w:tr w:rsidR="00812E1D" w14:paraId="13850E8F" w14:textId="77777777" w:rsidTr="00B07ECB">
        <w:trPr>
          <w:trHeight w:val="750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520970CE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1.</w:t>
            </w:r>
          </w:p>
        </w:tc>
        <w:tc>
          <w:tcPr>
            <w:tcW w:w="3330" w:type="dxa"/>
          </w:tcPr>
          <w:p w14:paraId="4F39629B" w14:textId="3ACBDF0D" w:rsidR="00812E1D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17.00-17.10 </w:t>
            </w:r>
            <w:r w:rsidR="00812E1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Godkendelse af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forretningsorden</w:t>
            </w:r>
            <w:r w:rsidR="00812E1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og referat </w:t>
            </w:r>
          </w:p>
        </w:tc>
        <w:tc>
          <w:tcPr>
            <w:tcW w:w="3180" w:type="dxa"/>
          </w:tcPr>
          <w:p w14:paraId="6788B0FE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85" w:type="dxa"/>
          </w:tcPr>
          <w:p w14:paraId="01FAF491" w14:textId="4FCEFBE3" w:rsidR="00812E1D" w:rsidRDefault="00BF69B1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CFCFF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CFCFF"/>
              </w:rPr>
              <w:t xml:space="preserve">Både </w:t>
            </w:r>
            <w:r w:rsidR="0067549A"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CFCFF"/>
              </w:rPr>
              <w:t>referat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CFCFF"/>
              </w:rPr>
              <w:t xml:space="preserve"> og forretningsorden </w:t>
            </w:r>
            <w:r w:rsidR="009E195A"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CFCFF"/>
              </w:rPr>
              <w:t>godkendes.</w:t>
            </w:r>
          </w:p>
        </w:tc>
      </w:tr>
      <w:tr w:rsidR="00812E1D" w14:paraId="47BC09DA" w14:textId="77777777" w:rsidTr="00B07ECB">
        <w:trPr>
          <w:trHeight w:val="510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728C3A0C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2.</w:t>
            </w:r>
          </w:p>
        </w:tc>
        <w:tc>
          <w:tcPr>
            <w:tcW w:w="3330" w:type="dxa"/>
          </w:tcPr>
          <w:p w14:paraId="089BD4C0" w14:textId="6CCF1D7B" w:rsidR="00812E1D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17.10-17.15 Præsentation af deltagere</w:t>
            </w:r>
          </w:p>
        </w:tc>
        <w:tc>
          <w:tcPr>
            <w:tcW w:w="3180" w:type="dxa"/>
          </w:tcPr>
          <w:p w14:paraId="5D3D7CED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AEE6C43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CFCFF"/>
              </w:rPr>
            </w:pPr>
          </w:p>
        </w:tc>
      </w:tr>
      <w:tr w:rsidR="00812E1D" w14:paraId="2115DEB6" w14:textId="77777777" w:rsidTr="00B07ECB">
        <w:trPr>
          <w:trHeight w:val="495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13D2BCED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3.</w:t>
            </w:r>
          </w:p>
        </w:tc>
        <w:tc>
          <w:tcPr>
            <w:tcW w:w="3330" w:type="dxa"/>
          </w:tcPr>
          <w:p w14:paraId="0D127014" w14:textId="7D658604" w:rsidR="00812E1D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17.15-17.45 Elevinddragelse: Hvordan gør vi det. Nyt fra børneråd og elevråd. Farvel til børneråd</w:t>
            </w:r>
          </w:p>
        </w:tc>
        <w:tc>
          <w:tcPr>
            <w:tcW w:w="3180" w:type="dxa"/>
          </w:tcPr>
          <w:p w14:paraId="6A092B8F" w14:textId="71F8D353" w:rsidR="00812E1D" w:rsidRDefault="00FF174A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Børnerådet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fremlægger</w:t>
            </w:r>
            <w:r w:rsidR="00E434CB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38428C67" w14:textId="3E25094C" w:rsidR="000403EC" w:rsidRDefault="000403EC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Der afholdes møder hvor der kommer input til aktiviteter </w:t>
            </w:r>
            <w:r w:rsidR="005D1B31">
              <w:rPr>
                <w:rFonts w:ascii="Century Gothic" w:eastAsia="Century Gothic" w:hAnsi="Century Gothic" w:cs="Century Gothic"/>
                <w:sz w:val="20"/>
                <w:szCs w:val="20"/>
              </w:rPr>
              <w:t>fx Bamsedag, pandekagedag, besøgsdag.</w:t>
            </w:r>
          </w:p>
          <w:p w14:paraId="0C2EB003" w14:textId="1D9519F4" w:rsidR="005D1B31" w:rsidRDefault="00845ACF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Børnerådet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384F0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fremlægger hvad de har fået ud af at være med i </w:t>
            </w:r>
            <w:proofErr w:type="spellStart"/>
            <w:r w:rsidR="00384F06">
              <w:rPr>
                <w:rFonts w:ascii="Century Gothic" w:eastAsia="Century Gothic" w:hAnsi="Century Gothic" w:cs="Century Gothic"/>
                <w:sz w:val="20"/>
                <w:szCs w:val="20"/>
              </w:rPr>
              <w:t>børnerådet</w:t>
            </w:r>
            <w:proofErr w:type="spellEnd"/>
            <w:r w:rsidR="00384F0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B07EC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– at der bliver lyttet til dem - </w:t>
            </w:r>
            <w:r w:rsidR="00384F06">
              <w:rPr>
                <w:rFonts w:ascii="Century Gothic" w:eastAsia="Century Gothic" w:hAnsi="Century Gothic" w:cs="Century Gothic"/>
                <w:sz w:val="20"/>
                <w:szCs w:val="20"/>
              </w:rPr>
              <w:t>og hvad der har været det bedste.</w:t>
            </w:r>
          </w:p>
          <w:p w14:paraId="06891BEF" w14:textId="77777777" w:rsidR="003E5C1B" w:rsidRDefault="003E5C1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8BA9F86" w14:textId="07FB63AD" w:rsidR="003E5C1B" w:rsidRDefault="003E5C1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Elevrådet fremlægger</w:t>
            </w:r>
            <w:r w:rsidR="00E434CB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14:paraId="153F67E5" w14:textId="77777777" w:rsidR="004E3F7B" w:rsidRDefault="003E5C1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Der har været høvdingebold og det gik godt. Med de små udfordringer der altid er.</w:t>
            </w:r>
            <w:r w:rsidR="00DB28D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Der var skaffet flotte præmier</w:t>
            </w:r>
            <w:r w:rsidR="004E3F7B">
              <w:rPr>
                <w:rFonts w:ascii="Century Gothic" w:eastAsia="Century Gothic" w:hAnsi="Century Gothic" w:cs="Century Gothic"/>
                <w:sz w:val="20"/>
                <w:szCs w:val="20"/>
              </w:rPr>
              <w:t>. Der</w:t>
            </w:r>
            <w:r w:rsidR="006E12B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er overvejelser omkring turneringsplanen. </w:t>
            </w:r>
          </w:p>
          <w:p w14:paraId="6BCA518B" w14:textId="2F1713D4" w:rsidR="003E5C1B" w:rsidRDefault="006E12B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Ellers har der været et enkelt elevrådsmøde</w:t>
            </w:r>
            <w:r w:rsidR="004E3F7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siden sidst.</w:t>
            </w:r>
          </w:p>
          <w:p w14:paraId="402919AA" w14:textId="2A960147" w:rsidR="006E12BB" w:rsidRDefault="006E12B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Elevrådet vil gerne </w:t>
            </w:r>
            <w:r w:rsidR="004141A7">
              <w:rPr>
                <w:rFonts w:ascii="Century Gothic" w:eastAsia="Century Gothic" w:hAnsi="Century Gothic" w:cs="Century Gothic"/>
                <w:sz w:val="20"/>
                <w:szCs w:val="20"/>
              </w:rPr>
              <w:t>anderledes dage</w:t>
            </w:r>
            <w:r w:rsidR="00B07ECB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7BAF48E3" w14:textId="4FAB3726" w:rsidR="008433A6" w:rsidRDefault="008433A6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Der er igen muligt at gå i Rema i pauserne om fredagen.</w:t>
            </w:r>
          </w:p>
          <w:p w14:paraId="2FDD0D6D" w14:textId="77777777" w:rsidR="008433A6" w:rsidRDefault="008433A6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1286A89" w14:textId="77777777" w:rsidR="008433A6" w:rsidRDefault="00DB28DA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Der har været drøftet en kulturindsamlingsdag.</w:t>
            </w:r>
          </w:p>
          <w:p w14:paraId="1762624B" w14:textId="670914C8" w:rsidR="00B6340E" w:rsidRDefault="00205725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Elevrådet vil gerne bringe </w:t>
            </w:r>
            <w:r w:rsidR="004141A7">
              <w:rPr>
                <w:rFonts w:ascii="Century Gothic" w:eastAsia="Century Gothic" w:hAnsi="Century Gothic" w:cs="Century Gothic"/>
                <w:sz w:val="20"/>
                <w:szCs w:val="20"/>
              </w:rPr>
              <w:t>venskabs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klasserne mere i spil.</w:t>
            </w:r>
          </w:p>
        </w:tc>
        <w:tc>
          <w:tcPr>
            <w:tcW w:w="3285" w:type="dxa"/>
          </w:tcPr>
          <w:p w14:paraId="3461A579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CFCFF"/>
              </w:rPr>
            </w:pPr>
          </w:p>
        </w:tc>
      </w:tr>
      <w:tr w:rsidR="00812E1D" w14:paraId="2C1CDB88" w14:textId="77777777" w:rsidTr="00B07ECB">
        <w:trPr>
          <w:trHeight w:val="495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5F0DB818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92A0423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330" w:type="dxa"/>
          </w:tcPr>
          <w:p w14:paraId="2C5C519A" w14:textId="6EF7947E" w:rsidR="00812E1D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17.45-18.1</w:t>
            </w:r>
            <w:r w:rsidR="00D15197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Spisning</w:t>
            </w:r>
          </w:p>
        </w:tc>
        <w:tc>
          <w:tcPr>
            <w:tcW w:w="3180" w:type="dxa"/>
          </w:tcPr>
          <w:p w14:paraId="6CB35576" w14:textId="77777777" w:rsidR="00812E1D" w:rsidRDefault="00812E1D" w:rsidP="00D2735E">
            <w:pPr>
              <w:spacing w:line="240" w:lineRule="auto"/>
            </w:pPr>
          </w:p>
        </w:tc>
        <w:tc>
          <w:tcPr>
            <w:tcW w:w="3285" w:type="dxa"/>
          </w:tcPr>
          <w:p w14:paraId="36E28BE0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12E1D" w14:paraId="3FA27958" w14:textId="77777777" w:rsidTr="00B07ECB">
        <w:trPr>
          <w:trHeight w:val="510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6A1EAAFF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92A0423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3330" w:type="dxa"/>
          </w:tcPr>
          <w:p w14:paraId="62A05EEE" w14:textId="5A448E3C" w:rsidR="00812E1D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Kort intro til mødets tema: Skole-hjem-samarbejde. Ny afprøvning af skole-hjemsamtaler</w:t>
            </w:r>
          </w:p>
        </w:tc>
        <w:tc>
          <w:tcPr>
            <w:tcW w:w="3180" w:type="dxa"/>
          </w:tcPr>
          <w:p w14:paraId="561EA279" w14:textId="78D38660" w:rsidR="00A21AA3" w:rsidRDefault="00A21AA3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Stine motiverer punktet</w:t>
            </w:r>
            <w:r w:rsidR="00B07EC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da vi vil afprøve forskellige måder at afholde </w:t>
            </w:r>
            <w:r w:rsidR="00B624C4">
              <w:rPr>
                <w:rFonts w:ascii="Century Gothic" w:eastAsia="Century Gothic" w:hAnsi="Century Gothic" w:cs="Century Gothic"/>
                <w:sz w:val="20"/>
                <w:szCs w:val="20"/>
              </w:rPr>
              <w:t>skole-hjem-samtaler</w:t>
            </w:r>
            <w:r w:rsidR="00B07EC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på</w:t>
            </w:r>
          </w:p>
          <w:p w14:paraId="279AED30" w14:textId="77777777" w:rsidR="00A21AA3" w:rsidRDefault="00A21AA3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66C247" w14:textId="704BD0EC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85" w:type="dxa"/>
          </w:tcPr>
          <w:p w14:paraId="2A37F443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12E1D" w14:paraId="61021B94" w14:textId="77777777" w:rsidTr="00B07ECB">
        <w:trPr>
          <w:trHeight w:val="510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5715F7FD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35140A70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330" w:type="dxa"/>
          </w:tcPr>
          <w:p w14:paraId="7A121502" w14:textId="042ACCB6" w:rsidR="00746BDB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18.2</w:t>
            </w:r>
            <w:r w:rsidR="00D15197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-19: </w:t>
            </w:r>
          </w:p>
          <w:p w14:paraId="49E5BAC8" w14:textId="6F005036" w:rsidR="00746BDB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Gruppearbejde: </w:t>
            </w:r>
          </w:p>
          <w:p w14:paraId="4776528C" w14:textId="2A2E364C" w:rsidR="00812E1D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Skole-hjem-samtaler</w:t>
            </w:r>
          </w:p>
          <w:p w14:paraId="00D788A5" w14:textId="0F45375A" w:rsidR="00746BDB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Forældremøder </w:t>
            </w:r>
          </w:p>
        </w:tc>
        <w:tc>
          <w:tcPr>
            <w:tcW w:w="3180" w:type="dxa"/>
          </w:tcPr>
          <w:p w14:paraId="67A1CC59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85" w:type="dxa"/>
          </w:tcPr>
          <w:p w14:paraId="45296B31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12E1D" w14:paraId="6E47F52C" w14:textId="77777777" w:rsidTr="00B07ECB">
        <w:trPr>
          <w:trHeight w:val="555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28E8E25F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35140A70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330" w:type="dxa"/>
          </w:tcPr>
          <w:p w14:paraId="3D1A966E" w14:textId="77777777" w:rsidR="00746BDB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Kl. 19-19.15</w:t>
            </w:r>
          </w:p>
          <w:p w14:paraId="094115AE" w14:textId="67609569" w:rsidR="00812E1D" w:rsidRDefault="00746BDB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Opsamling af gruppearbejde </w:t>
            </w:r>
          </w:p>
        </w:tc>
        <w:tc>
          <w:tcPr>
            <w:tcW w:w="3180" w:type="dxa"/>
          </w:tcPr>
          <w:p w14:paraId="02F7A363" w14:textId="0F72B4E5" w:rsidR="00D70776" w:rsidRDefault="004141A7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Skole-hjem-samtale</w:t>
            </w:r>
          </w:p>
          <w:p w14:paraId="11407DD2" w14:textId="77777777" w:rsidR="00812E1D" w:rsidRDefault="00211D63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Gruppe 1</w:t>
            </w:r>
            <w:r w:rsidR="000C523E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: Bevare skolehjemsamtaler i hjemmet.</w:t>
            </w:r>
          </w:p>
          <w:p w14:paraId="3C8E3D79" w14:textId="77777777" w:rsidR="006D46F0" w:rsidRDefault="006D46F0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Dejligt med indblik i det faglige og trivsel.</w:t>
            </w:r>
          </w:p>
          <w:p w14:paraId="38D9613C" w14:textId="77777777" w:rsidR="00636EC9" w:rsidRDefault="00636EC9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580327DB" w14:textId="1A7E27EE" w:rsidR="00636EC9" w:rsidRDefault="00636EC9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Udvikles</w:t>
            </w:r>
          </w:p>
          <w:p w14:paraId="65F89411" w14:textId="2D1D02BF" w:rsidR="006D46F0" w:rsidRDefault="004B6032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Vil gerne inddrage hjemmet</w:t>
            </w:r>
            <w:r w:rsidR="007E5280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 input</w:t>
            </w:r>
            <w:r w:rsidR="00CF764D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mere</w:t>
            </w:r>
            <w:r w:rsidR="00AA62E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.</w:t>
            </w:r>
          </w:p>
          <w:p w14:paraId="50308613" w14:textId="36EEEB7F" w:rsidR="00AA62E5" w:rsidRDefault="00AA62E5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Længere tid til samtaler.</w:t>
            </w:r>
            <w:r w:rsidR="005E7504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Børn skal med og inddrages i samtalen med deres synspunkt.</w:t>
            </w:r>
            <w:r w:rsidR="00072A17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48F5B3C3" w14:textId="05D78942" w:rsidR="001331A0" w:rsidRDefault="001331A0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Tydelig ramme hvis der </w:t>
            </w:r>
            <w:r w:rsidR="00E65B8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er udeblivelse </w:t>
            </w:r>
            <w:r w:rsidR="00997EE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fra</w:t>
            </w:r>
            <w:r w:rsidR="00E65B8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samtalen.</w:t>
            </w:r>
          </w:p>
          <w:p w14:paraId="46EC9896" w14:textId="77777777" w:rsidR="0064423A" w:rsidRDefault="0064423A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0ABEF423" w14:textId="5F33F35F" w:rsidR="0064423A" w:rsidRDefault="0064423A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Forældremøde:</w:t>
            </w:r>
          </w:p>
          <w:p w14:paraId="6479886C" w14:textId="73410E94" w:rsidR="0064423A" w:rsidRDefault="0064423A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Kaffe og kage</w:t>
            </w:r>
          </w:p>
          <w:p w14:paraId="27C66AC5" w14:textId="7B659118" w:rsidR="0064423A" w:rsidRDefault="0064423A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Løbende samarbejde imellem forældreråd </w:t>
            </w:r>
            <w:r w:rsidR="00CF5378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og skole skal være mere tydelig. Forældrefidusen. Mindre fokus på det faglige men mere ryste sammen med forældre. Fælles </w:t>
            </w:r>
            <w:r w:rsidR="005B3C3C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koncept for ugeplaner. Ingen arbejde/lektier i weekenden (til mandag).</w:t>
            </w:r>
          </w:p>
          <w:p w14:paraId="27B8DFB6" w14:textId="77777777" w:rsidR="007E5280" w:rsidRDefault="007E5280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76E39F5D" w14:textId="77777777" w:rsidR="007E5280" w:rsidRDefault="007E5280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Gruppe 2</w:t>
            </w:r>
          </w:p>
          <w:p w14:paraId="61C2EDA6" w14:textId="1D041298" w:rsidR="007E5280" w:rsidRDefault="007E5280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Bevarer: Ris og ros med forbedringsmuligheder.</w:t>
            </w:r>
            <w:r w:rsidR="002D529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Både fagligt og socialt.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Dialogbaseret så alle byder ind. Hyggelig stemning</w:t>
            </w:r>
            <w:r w:rsidR="00534DB0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.</w:t>
            </w:r>
          </w:p>
          <w:p w14:paraId="6CCBA938" w14:textId="77777777" w:rsidR="00534DB0" w:rsidRDefault="00534DB0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56DA6BCB" w14:textId="77777777" w:rsidR="00534DB0" w:rsidRDefault="00534DB0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Udvikles: </w:t>
            </w:r>
            <w:r w:rsidR="002D529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Lektier til </w:t>
            </w:r>
            <w:r w:rsidR="00A60A66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mødet i form af forberedelsespunkter.</w:t>
            </w:r>
          </w:p>
          <w:p w14:paraId="3595F6B5" w14:textId="09F31C5B" w:rsidR="002A6C6A" w:rsidRDefault="002A6C6A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Mere cafebasseret som i udskolingen</w:t>
            </w:r>
            <w:r w:rsidR="00194646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. Varierende ugedage.</w:t>
            </w:r>
            <w:r w:rsidR="00F33428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Flere faglærer.</w:t>
            </w:r>
          </w:p>
          <w:p w14:paraId="72BBD5B0" w14:textId="77777777" w:rsidR="005B3C3C" w:rsidRDefault="005B3C3C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0842D42F" w14:textId="14F6DCB8" w:rsidR="005B3C3C" w:rsidRDefault="005B3C3C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Forældremøde:</w:t>
            </w:r>
          </w:p>
          <w:p w14:paraId="4F3D4FDD" w14:textId="49B4C15B" w:rsidR="005B3C3C" w:rsidRDefault="005B3C3C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Der skal sikres bedre </w:t>
            </w:r>
            <w:r w:rsidR="00805C80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deltagelse fra alles forældre. </w:t>
            </w:r>
          </w:p>
          <w:p w14:paraId="2F144103" w14:textId="77777777" w:rsidR="00D70776" w:rsidRDefault="00D70776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38178138" w14:textId="77777777" w:rsidR="00D70776" w:rsidRDefault="00D70776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Gruppe 3:</w:t>
            </w:r>
          </w:p>
          <w:p w14:paraId="4E71F4C7" w14:textId="77777777" w:rsidR="00D70776" w:rsidRDefault="00D70776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Godt med både lærer og pædagoger.</w:t>
            </w:r>
          </w:p>
          <w:p w14:paraId="121643C8" w14:textId="77777777" w:rsidR="00D70776" w:rsidRDefault="00D70776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7B4E98AE" w14:textId="10B939BA" w:rsidR="00D70776" w:rsidRDefault="00D70776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Udvikle: Det kunne </w:t>
            </w:r>
            <w:r w:rsidR="0038068E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være fedt med mere tid til cafesamtaler mellem elev og lærer</w:t>
            </w:r>
            <w:r w:rsidR="00C0727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min</w:t>
            </w:r>
            <w:r w:rsidR="00B07EC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.</w:t>
            </w:r>
            <w:r w:rsidR="00C0727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15 min. </w:t>
            </w:r>
            <w:r w:rsidR="00DD4C8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Mere fokus på trivsel end det faglige i indskolingen.</w:t>
            </w:r>
          </w:p>
          <w:p w14:paraId="5578FE5D" w14:textId="77777777" w:rsidR="00B32BDE" w:rsidRDefault="00B32BDE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1F6348C9" w14:textId="79DF8A51" w:rsidR="00B32BDE" w:rsidRDefault="00B32BDE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Det kunne være godt med et referat som tages op </w:t>
            </w:r>
            <w:r w:rsidR="00B07EC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frem på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næste </w:t>
            </w:r>
            <w:r w:rsidR="00B07EC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samtale,</w:t>
            </w:r>
            <w:r w:rsidR="005026F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så der følges op på fokuspunkter.</w:t>
            </w:r>
            <w:r w:rsidR="00B90493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Gerne flere samtaler med faglærer fx op til standpunkt. </w:t>
            </w:r>
          </w:p>
          <w:p w14:paraId="31A922C4" w14:textId="77777777" w:rsidR="00E65B85" w:rsidRDefault="00E65B85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5A1AB795" w14:textId="77777777" w:rsidR="00E65B85" w:rsidRDefault="00E65B85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Forældremøder:</w:t>
            </w:r>
          </w:p>
          <w:p w14:paraId="20E96C69" w14:textId="76686B30" w:rsidR="00E65B85" w:rsidRDefault="00E65B85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Vil gerne have fælles </w:t>
            </w:r>
            <w:r w:rsidR="00FD679D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opstart på alle årgange en årgang</w:t>
            </w:r>
            <w:r w:rsidR="00591356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</w:t>
            </w:r>
            <w:r w:rsidR="004829A7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ad</w:t>
            </w:r>
            <w:r w:rsidR="00591356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gangen.</w:t>
            </w:r>
            <w:r w:rsidR="00BB022E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Forældrefidusen </w:t>
            </w:r>
            <w:r w:rsidR="00AA7F0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skal gøres obligatorisk.</w:t>
            </w:r>
            <w:r w:rsidR="00525F42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Opfordring til at det er ok at forældre mødes uden skolens personale.</w:t>
            </w:r>
            <w:r w:rsidR="000201C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Det er vigtigt at forældre i udskolingen også kender hinanden.</w:t>
            </w:r>
            <w:r w:rsidR="00C2681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Ryste sammen </w:t>
            </w:r>
            <w:r w:rsidR="0064423A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ar</w:t>
            </w:r>
            <w:r w:rsidR="00B07EC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ra</w:t>
            </w:r>
            <w:r w:rsidR="0064423A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ngement for forældre</w:t>
            </w:r>
          </w:p>
        </w:tc>
        <w:tc>
          <w:tcPr>
            <w:tcW w:w="3285" w:type="dxa"/>
          </w:tcPr>
          <w:p w14:paraId="35F0B476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="00812E1D" w14:paraId="71FEDEBE" w14:textId="77777777" w:rsidTr="00B07ECB">
        <w:trPr>
          <w:trHeight w:val="510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59957ED0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35140A70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330" w:type="dxa"/>
          </w:tcPr>
          <w:p w14:paraId="0C737274" w14:textId="77777777" w:rsidR="000A04DD" w:rsidRDefault="00D15197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Kl. 19.15-19.30. </w:t>
            </w:r>
          </w:p>
          <w:p w14:paraId="5468C2DD" w14:textId="77777777" w:rsidR="000A04DD" w:rsidRDefault="000A04DD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Info fra formanden. </w:t>
            </w:r>
          </w:p>
          <w:p w14:paraId="386389EB" w14:textId="60D5CFDE" w:rsidR="00812E1D" w:rsidRDefault="000A04DD" w:rsidP="00D2735E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Herunder k</w:t>
            </w:r>
            <w:r w:rsidR="00746BD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ommende ordinære SB valg maj-juni 2024</w:t>
            </w:r>
          </w:p>
        </w:tc>
        <w:tc>
          <w:tcPr>
            <w:tcW w:w="3180" w:type="dxa"/>
          </w:tcPr>
          <w:p w14:paraId="5DAEDC0E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83CDD34" w14:textId="36FFC934" w:rsidR="00812E1D" w:rsidRDefault="00965532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 omkring valget er godkend</w:t>
            </w:r>
            <w:r w:rsidR="00DB1C6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</w:p>
        </w:tc>
      </w:tr>
      <w:tr w:rsidR="00812E1D" w14:paraId="23C779FD" w14:textId="77777777" w:rsidTr="00B07ECB">
        <w:trPr>
          <w:trHeight w:val="510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59B40A78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35140A70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330" w:type="dxa"/>
          </w:tcPr>
          <w:p w14:paraId="6B0289B7" w14:textId="5EAB506C" w:rsidR="00812E1D" w:rsidRDefault="00812E1D" w:rsidP="00D2735E">
            <w:pPr>
              <w:spacing w:line="288" w:lineRule="auto"/>
              <w:rPr>
                <w:rFonts w:ascii="Century Gothic" w:eastAsia="Century Gothic" w:hAnsi="Century Gothic" w:cs="Century Gothic"/>
                <w:color w:val="201F1E"/>
                <w:sz w:val="20"/>
                <w:szCs w:val="20"/>
              </w:rPr>
            </w:pPr>
          </w:p>
        </w:tc>
        <w:tc>
          <w:tcPr>
            <w:tcW w:w="3180" w:type="dxa"/>
          </w:tcPr>
          <w:p w14:paraId="5B6A0F70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85" w:type="dxa"/>
          </w:tcPr>
          <w:p w14:paraId="0EDF3380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12E1D" w14:paraId="14E58B8A" w14:textId="77777777" w:rsidTr="00B07ECB">
        <w:trPr>
          <w:trHeight w:val="931"/>
        </w:trPr>
        <w:tc>
          <w:tcPr>
            <w:tcW w:w="4560" w:type="dxa"/>
            <w:tcMar>
              <w:left w:w="28" w:type="dxa"/>
              <w:right w:w="28" w:type="dxa"/>
            </w:tcMar>
          </w:tcPr>
          <w:p w14:paraId="369F9323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22DC7058" w14:textId="7AD30D70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Næste </w:t>
            </w:r>
            <w:r w:rsidR="00B07ECB">
              <w:rPr>
                <w:rFonts w:ascii="Century Gothic" w:eastAsia="Century Gothic" w:hAnsi="Century Gothic" w:cs="Century Gothic"/>
                <w:sz w:val="20"/>
                <w:szCs w:val="20"/>
              </w:rPr>
              <w:t>møde</w:t>
            </w:r>
          </w:p>
          <w:p w14:paraId="7DCEB682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80" w:type="dxa"/>
          </w:tcPr>
          <w:p w14:paraId="04A6C9B3" w14:textId="77777777" w:rsidR="00B624C4" w:rsidRDefault="00B624C4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næste skoleår. </w:t>
            </w:r>
          </w:p>
          <w:p w14:paraId="7E3C918F" w14:textId="3AD47C06" w:rsidR="00812E1D" w:rsidRDefault="00B624C4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Formand/Erik og Skoleleder/Stine mødes og laver en plan for møder</w:t>
            </w:r>
          </w:p>
        </w:tc>
        <w:tc>
          <w:tcPr>
            <w:tcW w:w="3285" w:type="dxa"/>
          </w:tcPr>
          <w:p w14:paraId="74A9105C" w14:textId="77777777" w:rsidR="00812E1D" w:rsidRDefault="00812E1D" w:rsidP="00D2735E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C00AEEC" w14:textId="35AF628E" w:rsidR="000B35C1" w:rsidRDefault="000B35C1" w:rsidP="000A04DD">
      <w:pPr>
        <w:spacing w:line="240" w:lineRule="auto"/>
      </w:pPr>
    </w:p>
    <w:sectPr w:rsidR="000B35C1" w:rsidSect="00912A0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E1D"/>
    <w:rsid w:val="000201CF"/>
    <w:rsid w:val="000403EC"/>
    <w:rsid w:val="00072A17"/>
    <w:rsid w:val="000A04DD"/>
    <w:rsid w:val="000B35C1"/>
    <w:rsid w:val="000C523E"/>
    <w:rsid w:val="001331A0"/>
    <w:rsid w:val="00146F12"/>
    <w:rsid w:val="00194646"/>
    <w:rsid w:val="001E39A8"/>
    <w:rsid w:val="00205725"/>
    <w:rsid w:val="00211D63"/>
    <w:rsid w:val="002426BD"/>
    <w:rsid w:val="00286F4B"/>
    <w:rsid w:val="002A6C6A"/>
    <w:rsid w:val="002D529F"/>
    <w:rsid w:val="0038068E"/>
    <w:rsid w:val="00384F06"/>
    <w:rsid w:val="003E5C1B"/>
    <w:rsid w:val="004141A7"/>
    <w:rsid w:val="00414E94"/>
    <w:rsid w:val="00434B64"/>
    <w:rsid w:val="004829A7"/>
    <w:rsid w:val="004B6032"/>
    <w:rsid w:val="004E3F7B"/>
    <w:rsid w:val="005026FB"/>
    <w:rsid w:val="00506E14"/>
    <w:rsid w:val="00515164"/>
    <w:rsid w:val="00525F42"/>
    <w:rsid w:val="00534DB0"/>
    <w:rsid w:val="00591356"/>
    <w:rsid w:val="005B3C3C"/>
    <w:rsid w:val="005D1B31"/>
    <w:rsid w:val="005E7504"/>
    <w:rsid w:val="00636EC9"/>
    <w:rsid w:val="0064423A"/>
    <w:rsid w:val="0064779E"/>
    <w:rsid w:val="0067549A"/>
    <w:rsid w:val="006A6B91"/>
    <w:rsid w:val="006D46F0"/>
    <w:rsid w:val="006E12BB"/>
    <w:rsid w:val="00746BDB"/>
    <w:rsid w:val="007E5280"/>
    <w:rsid w:val="00805C80"/>
    <w:rsid w:val="00812E1D"/>
    <w:rsid w:val="008433A6"/>
    <w:rsid w:val="00845ACF"/>
    <w:rsid w:val="0086356A"/>
    <w:rsid w:val="00912A08"/>
    <w:rsid w:val="00965532"/>
    <w:rsid w:val="00997EEF"/>
    <w:rsid w:val="009E195A"/>
    <w:rsid w:val="00A21AA3"/>
    <w:rsid w:val="00A60A66"/>
    <w:rsid w:val="00AA62E5"/>
    <w:rsid w:val="00AA7F0B"/>
    <w:rsid w:val="00AF5C0F"/>
    <w:rsid w:val="00B07ECB"/>
    <w:rsid w:val="00B32BDE"/>
    <w:rsid w:val="00B52691"/>
    <w:rsid w:val="00B61116"/>
    <w:rsid w:val="00B624C4"/>
    <w:rsid w:val="00B6340E"/>
    <w:rsid w:val="00B90493"/>
    <w:rsid w:val="00BB022E"/>
    <w:rsid w:val="00BF69B1"/>
    <w:rsid w:val="00C0727B"/>
    <w:rsid w:val="00C2681F"/>
    <w:rsid w:val="00CF5378"/>
    <w:rsid w:val="00CF764D"/>
    <w:rsid w:val="00D15197"/>
    <w:rsid w:val="00D70776"/>
    <w:rsid w:val="00DB1C64"/>
    <w:rsid w:val="00DB28DA"/>
    <w:rsid w:val="00DD4C85"/>
    <w:rsid w:val="00E434CB"/>
    <w:rsid w:val="00E65B85"/>
    <w:rsid w:val="00EA09F3"/>
    <w:rsid w:val="00EC6AAE"/>
    <w:rsid w:val="00F33428"/>
    <w:rsid w:val="00F75656"/>
    <w:rsid w:val="00FD679D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09B9"/>
  <w15:chartTrackingRefBased/>
  <w15:docId w15:val="{E1E280D9-FB35-446E-9435-490ECB17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1D"/>
    <w:pPr>
      <w:spacing w:after="0" w:line="276" w:lineRule="auto"/>
    </w:pPr>
    <w:rPr>
      <w:rFonts w:ascii="Arial" w:eastAsia="Arial" w:hAnsi="Arial" w:cs="Arial"/>
      <w:kern w:val="0"/>
      <w:lang w:val="da"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489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Valsgaard Tegen</dc:creator>
  <cp:keywords/>
  <dc:description/>
  <cp:lastModifiedBy>Stine Valsgaard Tegen</cp:lastModifiedBy>
  <cp:revision>70</cp:revision>
  <dcterms:created xsi:type="dcterms:W3CDTF">2024-05-07T15:00:00Z</dcterms:created>
  <dcterms:modified xsi:type="dcterms:W3CDTF">2024-05-13T12:44:00Z</dcterms:modified>
</cp:coreProperties>
</file>